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klagomål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7 meter från avverkningsanmälan finns fynd av 4 naturvårdsarter, varav 3 är rödlistade, 1 är fridlyst och 3 är typiska (T): garnlav (VU, T), koralltaggsvamp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