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som inkom 2023-04-01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7358438, E 876480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