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som inkom 2025-08-20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7390821, E 876818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