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trådbrosklav (EN), knärot (VU, §8), brunpudrad nållav (NT), gammelgransskål (NT), garnlav (NT), granticka (NT), järpe (NT, §4), liten svartspik (NT), nordfladdermus (NT, §4a), spillkråka (NT, §4), talltita (NT, §4), tretåig hackspett (NT, §4), ullticka (NT), violettgrå tagellav (NT), violmussling (NT), vitgrynig nållav (NT), vitskaftad svartspik (NT), björksplintborre (S), bollvitmossa (S), norrlandslav (S), plattlummer (S, §9), spindelblomster (S, §8), stor aspticka (S), stuplav (S), trådticka (S), vedticka (S),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nordfladdermus (NT, §4a),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