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som inkom 2024-05-14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