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1787-2025 i Pajala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