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58129-2021 i Pajala kommun</w:t>
      </w:r>
    </w:p>
    <w:p>
      <w:r>
        <w:t>Denna tillsynsbegäran behandlar höga naturvärden i avverkningsanmälan A 58129-2021 i Pajala kommun som inkom 2021-10-18 och omfattar 9,8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8129-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7521062, E 850048 i SWEREF 99 TM.</w:t>
      </w:r>
    </w:p>
    <w:p>
      <w:r>
        <w:t>I och inom 2 meter från avverkningsanmälan finns fynd av 9 naturvårdsarter, varav 7 är rödlistade, 4 är typiska (T) och 2 är signalarter (S): gräddporing (VU, T), blågrå svartspik (NT), mörk kolflarnlav (NT), vedflamlav (NT), vedskivlav (NT, T), vitgrynig nållav (NT), vitplätt (NT), bårdlav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