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15950-2026 i Pajala kommun</w:t>
      </w:r>
    </w:p>
    <w:p>
      <w:r>
        <w:t>Detta klagomål behandlar höga naturvärden i avverkningsanmälan A 15950-2026 i Pajala kommun som inkom 2026-03-26 och omfattar 2,9 ha.</w:t>
      </w:r>
    </w:p>
    <w:p>
      <w:pPr>
        <w:pStyle w:val="Caption"/>
      </w:pPr>
      <w:r>
        <w:drawing>
          <wp:inline xmlns:a="http://schemas.openxmlformats.org/drawingml/2006/main" xmlns:pic="http://schemas.openxmlformats.org/drawingml/2006/picture">
            <wp:extent cx="5486400" cy="5539703"/>
            <wp:docPr id="1" name="Picture 1"/>
            <wp:cNvGraphicFramePr>
              <a:graphicFrameLocks noChangeAspect="1"/>
            </wp:cNvGraphicFramePr>
            <a:graphic>
              <a:graphicData uri="http://schemas.openxmlformats.org/drawingml/2006/picture">
                <pic:pic>
                  <pic:nvPicPr>
                    <pic:cNvPr id="0" name="A 15950-2026 karta.png"/>
                    <pic:cNvPicPr/>
                  </pic:nvPicPr>
                  <pic:blipFill>
                    <a:blip r:embed="rId16"/>
                    <a:stretch>
                      <a:fillRect/>
                    </a:stretch>
                  </pic:blipFill>
                  <pic:spPr>
                    <a:xfrm>
                      <a:off x="0" y="0"/>
                      <a:ext cx="5486400" cy="5539703"/>
                    </a:xfrm>
                    <a:prstGeom prst="rect"/>
                  </pic:spPr>
                </pic:pic>
              </a:graphicData>
            </a:graphic>
          </wp:inline>
        </w:drawing>
      </w:r>
    </w:p>
    <w:p>
      <w:pPr>
        <w:pStyle w:val="Caption"/>
        <w:spacing w:after="240"/>
      </w:pPr>
      <w:r>
        <w:t>Figur 1. Fyndplatser för naturvårdsarter i och inom 6 meter från avverkningsanmälan. Markörer utan svart kant är placerade på fyndplatsen. Markörer med svart kant är placerade vid sidan av fyndplatsen och har ett svart streck som visar fyndplatsens exakta position. Kartans mittpunktskoordinat är N 7498235, E 861798 i SWEREF 99 TM.</w:t>
      </w:r>
    </w:p>
    <w:p>
      <w:r>
        <w:t>I och inom 6 meter från avverkningsanmälan finns fynd av 2 naturvårdsarter, varav 2 är fridlysta och 2 är typiska (T): bergfink (T, §4) och videsparv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Bergfink (§4)</w:t>
      </w:r>
      <w:r>
        <w:t xml:space="preserve"> häckar i barr- och blandskog samt i fjällbjörkskog. Den förekommer i Norrland, västra Dalarna och norra Värmland samt sparsamt till sällsynt vidare söderut till mellersta Värmland, norra Västmanland och södra Gästrikland. Bergfink är typisk art för </w:t>
      </w:r>
      <w:r>
        <w:rPr>
          <w:i/>
        </w:rPr>
        <w:t>9040 Fjällbjörkskog</w:t>
      </w:r>
      <w:r>
        <w:t xml:space="preserve"> (SLU Artdatabanken, 2025).</w:t>
      </w:r>
    </w:p>
    <w:p>
      <w:r>
        <w:rPr>
          <w:b/>
        </w:rPr>
        <w:t>Videsparv (§4)</w:t>
      </w:r>
      <w:r>
        <w:t xml:space="preserve"> är fridlyst enligt 4§ artskyddsförordningen och globalt rödlistad som nära hotad (NT) vilket innebär att Sverige har ett internationellt ansvar för arten. Videsparven är en sumpskogsart och den viktigaste häckningsbiotopen utgörs av lövrik sumpgranskog med ett rikt fältskikt av olika starr- och fräkenarter samt riklig förekomst av olika låga ris. Reviren är små till medelstora, från under en hektar till några hektar. Videsparven missgynnas av avverkning av sumpskog, dikning och dikesrensning samt andra åtgärder som påverkar fuktiga till blöta impediment. Videsparv är typisk art för </w:t>
      </w:r>
      <w:r>
        <w:rPr>
          <w:i/>
        </w:rPr>
        <w:t>9740 Skogsbevuxen myr</w:t>
      </w:r>
      <w:r>
        <w:t xml:space="preserve"> (SLU Artdatabanken, 2026; IUCN, 2025;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Videsparv – ekologi samt krav på livsmiljön</w:t>
      </w:r>
    </w:p>
    <w:p>
      <w:r>
        <w:t>Videsparv (§4) är starkt knuten till sumpskogar och den viktigaste häckningsbiotopen är lövrik sumpgranskog, men kan i mer sällsynta fall även utgöras av ren barrskogsmiljö. En mycket typisk häckningslokal kan beskrivas som ett lövrikt skogskärr med ett rikt fältskikt av starr- och fräkenarter. Ett typiskt karaktärsdrag är vidare förekomst av rejält fuktig, stortuvig mark med vattenfyllda höljor. Viktiga häckningsmiljöer är sumpskog längs vattendrag, myr- och kärrkanter, stränder vid sjöar och granskog på hängmyrar. Reviren är små till medelstora, från under en hektar till några hektar (SLU Artdatabanken, 2026; Skogsstyrelsen, 2016).</w:t>
      </w:r>
    </w:p>
    <w:p>
      <w:r>
        <w:t xml:space="preserve">Videsparven missgynnas av avverkning av sumpskog, dikning och dikesrensning samt andra åtgärder som påverkar fuktiga till blöta impediment. Ordentligt fuktiga skogsmiljöer har på grund av årtionden av skogsdikning minskat i areal och utbredning vilket i viss mån kan ha påverkat artens häckningsmöjligheter. Videsparv är typisk art för </w:t>
      </w:r>
      <w:r>
        <w:rPr>
          <w:i/>
        </w:rPr>
        <w:t>9740 Skogsbevuxen myr</w:t>
      </w:r>
      <w:r>
        <w:t>, fridlyst enligt 4§ artskyddsförordningen och globalt rödlistad som nära hotad (NT) vilket innebär att Sverige har ett internationellt ansvar för arten (SLU Artdatabanken, 2026; IUCN, 2025; Skogsstyrelsen, 2016).</w:t>
      </w:r>
    </w:p>
    <w:p>
      <w:pPr>
        <w:pStyle w:val="Heading2"/>
      </w:pPr>
      <w:r>
        <w:t>Referenser – videsparv</w:t>
      </w:r>
    </w:p>
    <w:p>
      <w:r>
        <w:t xml:space="preserve">IUCN, 2025. </w:t>
      </w:r>
      <w:r>
        <w:rPr>
          <w:i/>
        </w:rPr>
        <w:t>Emberiza rustica</w:t>
      </w:r>
      <w:r>
        <w:t>. The IUCN Red List of Threatened Species.</w:t>
      </w:r>
    </w:p>
    <w:p>
      <w:r>
        <w:t xml:space="preserve">Skogsstyrelsen, 2016. </w:t>
      </w:r>
      <w:r>
        <w:rPr>
          <w:i/>
        </w:rPr>
        <w:t xml:space="preserve">Vägledning för hänsyn till videsparv.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