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98-2024 i Paj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