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som inkom 2025-08-04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