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avverkningsanmälan A 42244-2026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