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7959-2022 i Pajala kommun</w:t>
      </w:r>
    </w:p>
    <w:p>
      <w:r>
        <w:t>Denna tillsynsbegäran behandlar höga naturvärden i avverkningsanmälan A 7959-2022 i Pajala kommun som inkom 2022-02-16 och omfattar 3,0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7959-2022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7526281, E 817555 i SWEREF 99 TM.</w:t>
      </w:r>
    </w:p>
    <w:p>
      <w:r>
        <w:t>I och inom 11 meter från avverkningsanmälan finns fynd av 9 naturvårdsarter, varav 9 är rödlistade och 6 är typiska (T): garnlav (VU, T), blå taggsvamp (NT, T), dropptaggsvamp (NT, T), gammelgransskål (NT, T), knottrig blåslav (NT, T), motaggsvamp (NT, T), svartvit taggsvamp (NT), tallriska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gammelgransskål (NT, T), knottrig blåslav (NT, T) och motaggsvamp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