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dokument behandlar höga naturvärden i avverkningsanmälan A 31097-2024 i Pajala kommun. Denna avverkningsanmälan inkom 2024-07-29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7320"/>
            <wp:docPr id="1" name="Picture 1"/>
            <wp:cNvGraphicFramePr>
              <a:graphicFrameLocks noChangeAspect="1"/>
            </wp:cNvGraphicFramePr>
            <a:graphic>
              <a:graphicData uri="http://schemas.openxmlformats.org/drawingml/2006/picture">
                <pic:pic>
                  <pic:nvPicPr>
                    <pic:cNvPr id="0" name="A 31097-2024 karta knärot.png"/>
                    <pic:cNvPicPr/>
                  </pic:nvPicPr>
                  <pic:blipFill>
                    <a:blip r:embed="rId16"/>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