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3 naturvårdsarter, varav 1 är rödlistad, 3 är fridlysta och 1 är typisk (T):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