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garnlav (NT), grå blåbärsfältmätare (NT), spillkråka (NT, §4), stjärntagging (NT), ullticka (NT), violmussling (NT), vitgrynig nållav (NT),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