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50-2019 i Paj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