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50-2019 i Pajal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