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195-2019 i Pajala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