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484-2024 i Paj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