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34417-2026 i Pajala kommun</w:t>
      </w:r>
    </w:p>
    <w:p>
      <w:r>
        <w:t>Detta klagomål behandlar höga naturvärden i avverkningsanmälan A 34417-2026 i Pajala kommun som inkom 2026-08-20 och omfattar 36,3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34417-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7519817, E 840007 i SWEREF 99 TM.</w:t>
      </w:r>
    </w:p>
    <w:p>
      <w:r>
        <w:t>I avverkningsanmälan finns fynd av 6 naturvårdsarter, varav 1 är fridlyst, 6 är typiska (T) och 1 är signalart (S): plattlummer (S, T, §9), blåbär (T), ekbräken (T), kattfot (T), linnea (T)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Ekbräken </w:t>
      </w:r>
      <w:r>
        <w:t xml:space="preserve">är typisk art för </w:t>
      </w:r>
      <w:r>
        <w:rPr>
          <w:i/>
        </w:rPr>
        <w:t>9050 Näringsrik granskog</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 xml:space="preserve">Linnea </w:t>
      </w:r>
      <w:r>
        <w:t xml:space="preserve">är typisk art för </w:t>
      </w:r>
      <w:r>
        <w:rPr>
          <w:i/>
        </w:rPr>
        <w:t>9010 Taiga</w:t>
      </w:r>
      <w:r>
        <w:t>. På linnea kan man hitta sporsäcksvampen linnealudd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