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dokument behandlar höga naturvärden i avverkningsanmälan A 7325-2024 i Pajala kommun. Denna avverkningsanmälan inkom 2024-02-23 00:00:00 och omfattar 46,3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bombmurkla (VU, §8), gammelgransskål (NT), garnlav (NT), granticka (NT), harticka (NT), järpe (NT, §4), rosenticka (NT), spillkråka (NT, §4), tretåig hackspett (NT, §4), ullticka (NT), videsparv (NT, §4), violmussling (NT), luddlav (S), rödgul trumpetsvamp (S), skinnlav (S), stuplav (S), vedticka (S), lavskrika (§4), orre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7478259, E 855685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bombmurkla (VU, §8), järpe (NT, §4), spillkråka (NT, §4), tretåig hackspett (NT, §4), videsparv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