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sprickporing (VU), doftskinn (NT), gammelgransskål (NT), garnlav (NT), granticka (NT), järpe (NT, §4), knottrig blåslav (NT), rosenticka (NT), spillkråka (NT, §4), talltita (NT, §4), tretåig hackspett (NT, §4), ullticka (NT), violmussling (NT), vitskaftad svartspik (NT), blodticka (S), bårdlav (S), dvärgtufs (S), lappranunkel (S, §7), luddlav (S), skinnlav (S), spindelblomster (S, §8), stuplav (S), lavskrika (§4), orre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