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gammelgransskål (NT), garnlav (NT), granticka (NT), harticka (NT), järpe (NT, §4), rosenticka (NT), röd trolldruva (NT), spillkråka (NT, §4), tretåig hackspett (NT, §4), ullticka (NT), videsparv (NT, §4), violmussling (NT), luddlav (S), rödgul trumpetsvamp (S), skinnlav (S), stuplav (S), vedticka (S), lavskrika (§4), orre (§4), tjäder (§4) och lopplummer (aggregat)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