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dokument behandlar höga naturvärden i avverkningsanmälan A 16006-2025 i Pajala kommun. Denna avverkningsanmälan inkom 2025-04-02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gammelgransskål (NT), garnlav (NT), harticka (NT), järpe (NT, §4), rosenticka (NT), skrovellav (NT), spillkråka (NT, §4), talltita (NT, §4), tretåig hackspett (NT, §4), ullticka (NT), vedskivlav (NT), bårdlav (S), dvärgtufs (S), luddlav (S), skinnlav (S), stuplav (S), ögonpyrola (S) och orre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854949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5.71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