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Detta dokument behandlar höga naturvärden i avverkningsanmälan A 25828-2026 i Pajala kommun som inkom 2026-06-05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7426728, E 867392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finnvide (T) och hässlebrodd (T). Typiska arter inom Natura 2000 som är kopplade till skogsekosystem har markerats med (T).</w:t>
      </w:r>
    </w:p>
    <w:p>
      <w:r>
        <w:t>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