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som inkom 2024-07-29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7451593, E 885811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