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som inkom 2023-08-12 och omfattar 19,6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7476242, E 856394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