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som inkom 2025-10-27 och omfattar 37,8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7466759, E 842188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5 naturvårdsarter hittats: garnlav (VU, T), gammelgransskål (NT, T), violmussling (NT, T), vitgrynig nållav (NT)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