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175-2023 i Pajala kommun</w:t>
      </w:r>
    </w:p>
    <w:p>
      <w:r>
        <w:t>Detta klagomål behandlar höga naturvärden i samrådsanmälan S 175-2023 i Pajala kommun som inkom 2023-01-17 och omfattar 834,4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S 175-2023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7468033, E 832056 i SWEREF 99 TM.</w:t>
      </w:r>
    </w:p>
    <w:p>
      <w:r>
        <w:t>I samrådsanmälan finns fynd av 7 naturvårdsarter, varav 3 är fridlysta, 6 är typiska (T) och 1 är signalart (S): plattlummer (S, T, §9), blåbär (T), linnea (T), mattlummer (T, §9), sälg (T), ängskovall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 xml:space="preserve">Sälg </w:t>
      </w:r>
      <w:r>
        <w:t xml:space="preserve">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