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91-2025 i Pajala kommun</w:t>
      </w:r>
    </w:p>
    <w:p>
      <w:r>
        <w:t>Detta klagomål behandlar höga naturvärden i samrådsanmälan S 91-2025 i Pajala kommun som inkom 2025-01-14 och omfattar 32,2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S 91-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7480043, E 798396 i SWEREF 99 TM.</w:t>
      </w:r>
    </w:p>
    <w:p>
      <w:r>
        <w:t>I samrådsanmälan finns fynd av 7 naturvårdsarter, varav 5 är rödlistade, 2 är fridlysta, 7 är typiska (T) och 2 är signalarter (S): garnlav (VU, T), knottrig blåslav (NT, T), rosenticka (NT, T), tretåig hackspett (NT, T, §4), ullticka (NT, T), skör kvastmossa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