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samrådsanmälan S 284-2022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