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8 naturvårdsarter, varav 5 är rödlistade, 4 är fridlysta, 5 är typiska (T) och 2 är signalarter (S): garnlav (VU, T), knärot (VU, T, §8), kolflarnlav (NT, T), talltita (NT, §4),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