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klagomål behandlar höga naturvärden i avverkningsanmälan A 48263-2021 i Pajala kommun som inkom 2021-09-10 och omfattar 17,7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7519270, E 850810 i SWEREF 99 TM.</w:t>
      </w:r>
    </w:p>
    <w:p>
      <w:r>
        <w:t>I avverkningsanmälan finns fynd av 16 naturvårdsarter, varav 15 är rödlistade, 6 är typiska (T) och 1 är signalart (S): urskogsporing (EN), gräddporing (VU, T), gränsticka (VU, T), lateritticka (VU), smalfotad taggsvamp (VU), blå taggsvamp (NT, T), blågrå svartspik (NT), dvärgbägarlav (NT, T), gäckporing (NT), kortskaftad ärgspik (NT), mörk kolflarnlav (NT), vaddporing (NT), vedflamlav (NT), vedskivlav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