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313-2020 i Paj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