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27506-2026 i Pajala kommun</w:t>
      </w:r>
    </w:p>
    <w:p>
      <w:r>
        <w:t>Denna tillsynsbegäran behandlar höga naturvärden i avverkningsanmälan A 27506-2026 i Pajala kommun som inkom 2026-06-16 och omfattar 15,0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20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7506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7520288, E 851735 i SWEREF 99 TM.</w:t>
      </w:r>
    </w:p>
    <w:p>
      <w:r>
        <w:t>I avverkningsanmälan finns fynd av 2 naturvårdsarter, varav 2 är rödlistade och 2 är typiska (T): fläckporing (VU, T) och blå taggsvamp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Fläckporing (VU)</w:t>
      </w:r>
      <w:r>
        <w:t xml:space="preserve"> är en mycket bra signalart som visar på tallnaturskogar med höga naturvärden. Den är placerad högst upp i Skogsstyrelsens värdepyramid för bedömning av skog med höga naturvärden och indikerar områden som är mer eller mindre opåverkade av skogsbruk och där det funnits en kontinuitet av tallågor i olika nedbrytningsstadier. För att på lång sikt bibehålla livskraftiga populationer i ett område behövs troligen större skyddade områden som tillåter att man upprätthåller en naturlig branddynamik. Fläckporing är typisk art för </w:t>
      </w:r>
      <w:r>
        <w:rPr>
          <w:i/>
        </w:rPr>
        <w:t>9010 Taiga</w:t>
      </w:r>
      <w:r>
        <w:t xml:space="preserve"> (SLU Artdatabanken, 2024; Nitare &amp; Skogsstyrelsen, 2019).</w:t>
      </w:r>
    </w:p>
    <w:p>
      <w:r>
        <w:rPr>
          <w:b/>
        </w:rPr>
        <w:t xml:space="preserve">Blå taggsvamp (NT) </w:t>
      </w:r>
      <w:r>
        <w:t xml:space="preserve">är en karaktärsart i såväl örtrika kalkbarrskogar som i torra sandtallskogar där det föreligger gammal skog med långvarig trädkontinuitet. Är sällsynt och mycket kravfull i södra och mellersta Sverige. Den hotas främst av skogsavverkning och tycks försvinna efter slutavverkning, markberedning och plantering. I kalkgranskogar verkar arten vara mycket känslig. Granskogar med arten bör formellt skydddas. Blå taggsvamp (NT) är typisk art för </w:t>
      </w:r>
      <w:r>
        <w:rPr>
          <w:i/>
        </w:rPr>
        <w:t>9010 Taiga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