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16008-2024 i Pajala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