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klagomål behandlar höga naturvärden i avverkningsanmälan A 16240-2024 i Pajala kommun som inkom 2024-04-25 och omfattar 3,0 ha.</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7427383, E 846027 i SWEREF 99 TM.</w:t>
      </w:r>
    </w:p>
    <w:p>
      <w:r>
        <w:t>I avverkningsanmälan finns fynd av 13 naturvårdsarter, varav 6 är rödlistade, 5 är fridlysta, 8 är typiska (T) och 4 är signalarter (S): blackticka (VU), garnlav (VU, T), knärot (VU, T, §8), gammelgransskål (NT, T), talltita (NT, §4), äggvaxskivling (NT), bårdlav (S, T), luddlav (S, T), skinnlav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1748"/>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1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