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4107-2022 i Pajala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