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3 naturvårdsarter, varav 1 är rödlistad, 1 är fridlyst, 3 är typiska (T) och 2 är signalarter (S): orange taggsvamp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