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smalfotad taggsvamp (VU), blanksvart spiklav (NT), blå taggsvamp (NT), dvärgbägarlav (NT), gammelgransskål (NT), garnlav (NT), kolflarnlav (NT), kortskaftad ärgspik (NT), mörk kolflarnlav (NT), nordtagging (NT), rosenticka (NT), spillkråka (NT, §4), tretåig hackspett (NT, §4), vaddporing (NT), vedflamlav (NT), vedskivlav (NT), vitplätt (NT), dropptaggsvamp (S), nästlav (S), vedticka (S), kungsfågel (§4), lavskrika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kungsfågel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