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blå taggsvamp (NT), blågrå svartspik (NT), brunpudrad nållav (NT), granticka (NT), järpe (NT, §4), kolflarnlav (NT), motaggsvamp (NT), rödvingetrast (NT, §4), skogshare (NT), spillkråka (NT, §4), talltita (NT, §4), tretåig hackspett (NT, §4), vedflamlav (NT), violmussling (NT), bronshjon (S), plattlummer (S, §9), vedticka (S), lavskrika (§4), orre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järpe (NT, §4), rödvingetrast (NT, §4), spillkråka (NT, §4), talltita (NT, §4), tretåig hackspett (NT, §4),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