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som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 tallgråticka (VU) och blå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