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som inkom 2025-06-24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7389766, E 812043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