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som inkom 2025-07-17 och omfattar 31,5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7393113, E 811110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garnlav (VU, T), tajgataggsvamp (VU), torrmusseron (VU), blå taggsvamp (NT, T), dropptaggsvamp (NT, T), dvärgbägarlav (NT, T), gammelgransskål (NT, T), kolflarnlav (NT, T), lavskrika (NT, T, §4), mjölsvärting (NT), mörk kolflarnlav (NT), nordtagging (NT), skarp dropptaggsvamp (NT), tallriska (NT), talltagel (NT, T), talltaggsvamp (NT), tretåig hackspett (NT, T, §4), vaxspindling (NT), vedflamlav (NT), vedskivlav (NT, T), nästlav (S, T),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gammelgransskål (NT, T), kolflarnlav (NT, T), lavskrika (NT, T, §4), talltagel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