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som inkom 2025-08-25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7441920, E 811335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