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Sveaskog</w:t>
        <w:br/>
        <w:t>Kopia: Revisor xx och FSC</w:t>
      </w:r>
    </w:p>
    <w:p>
      <w:r>
        <w:t>Vi vill informera om att det i och inom 20 meter från avverkningsanmälan A 37043-2026 i Gällivare kommun har hittats 14 naturvårdsarter varav 14 är rödlistade.</w:t>
      </w:r>
    </w:p>
    <w:p>
      <w:r>
        <w:t>Bland annat har tretåig hackspett (NT, T, §4)sin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