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37043-2026 i Gällivare kommun</w:t>
      </w:r>
    </w:p>
    <w:p>
      <w:r>
        <w:t>Detta klagomål behandlar höga naturvärden i avverkningsanmälan A 37043-2026 i Gällivare kommun som inkom 2026-09-08 och omfattar 20,9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37043-2026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7411434, E 773181 i SWEREF 99 TM.</w:t>
      </w:r>
    </w:p>
    <w:p>
      <w:r>
        <w:t>I och inom 20 meter från avverkningsanmälan finns fynd av 14 naturvårdsarter, varav 14 är rödlistade, 2 är fridlysta och 5 är typiska (T): garnlav (VU, T), smalfotad taggsvamp (VU), spadskinn (VU), tajgataggsvamp (VU), torrmusseron (VU), blanksvart spiklav (NT), blå taggsvamp (NT, T), dropptaggsvamp (NT, T), lavskrika (NT, T, §4), nordtagging (NT), svartvit taggsvamp (NT), tretåig hackspett (NT, T, §4), vaddporing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