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knärot (VU, §8), gammelgransskål (NT), garnlav (NT), granticka (NT), knottrig blåslav (NT), rosenticka (NT), rödvingetrast (NT, §4), sävsparv (NT, §4), tallticka (NT), ullticka (NT), violmussling (NT), blodticka (S), bollvitmossa (S), lappranunkel (S, §7), plattlummer (S, §9), skör kvastmossa (S), späd brosklav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rödvingetrast (NT, §4), sävsparv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