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26291-2025 i Gällivare kommun</w:t>
      </w:r>
    </w:p>
    <w:p>
      <w:r>
        <w:t>Detta klagomål behandlar höga naturvärden i avverkningsanmälan A 26291-2025 i Gällivare kommun som inkom 2025-05-28 och omfattar 3,9 ha.</w:t>
      </w:r>
    </w:p>
    <w:p>
      <w:pPr>
        <w:pStyle w:val="Caption"/>
      </w:pPr>
      <w:r>
        <w:drawing>
          <wp:inline xmlns:a="http://schemas.openxmlformats.org/drawingml/2006/main" xmlns:pic="http://schemas.openxmlformats.org/drawingml/2006/picture">
            <wp:extent cx="5486400" cy="2675327"/>
            <wp:docPr id="1" name="Picture 1"/>
            <wp:cNvGraphicFramePr>
              <a:graphicFrameLocks noChangeAspect="1"/>
            </wp:cNvGraphicFramePr>
            <a:graphic>
              <a:graphicData uri="http://schemas.openxmlformats.org/drawingml/2006/picture">
                <pic:pic>
                  <pic:nvPicPr>
                    <pic:cNvPr id="0" name="A 26291-2025 karta.png"/>
                    <pic:cNvPicPr/>
                  </pic:nvPicPr>
                  <pic:blipFill>
                    <a:blip r:embed="rId16"/>
                    <a:stretch>
                      <a:fillRect/>
                    </a:stretch>
                  </pic:blipFill>
                  <pic:spPr>
                    <a:xfrm>
                      <a:off x="0" y="0"/>
                      <a:ext cx="5486400" cy="2675327"/>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7413289, E 789900 i SWEREF 99 TM.</w:t>
      </w:r>
    </w:p>
    <w:p>
      <w:r>
        <w:t>Inom 14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