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Detta dokument behandlar höga naturvärden i avverkningsanmälan A 15152-2025 i Gällivare kommun som inkom 2025-03-28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7458439, E 756751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skrovlig taggsvamp (VU), tallgråticka (VU), tallmusseron (VU), blå taggsvamp (NT, T), dropptaggsvamp (NT, T), grantaggsvamp (NT), orange taggsvamp (NT, T), tallriska (NT), talltaggsvamp (NT), vaddporing (NT) och vaxspindling (NT). Av dessa är 11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